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DC" w:rsidRDefault="00B167DC" w:rsidP="00B167DC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МУНИЦИПАЛЬН</w:t>
      </w:r>
      <w:r>
        <w:rPr>
          <w:b/>
          <w:bCs/>
          <w:color w:val="000000"/>
        </w:rPr>
        <w:t>ЫЙ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РАЙОН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ОЙ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ОБЛАСТИ</w:t>
      </w:r>
    </w:p>
    <w:p w:rsidR="00B167DC" w:rsidRPr="000A6BF0" w:rsidRDefault="00B167DC" w:rsidP="00B167DC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0A6BF0">
        <w:rPr>
          <w:b/>
          <w:bCs/>
          <w:color w:val="000000"/>
          <w:sz w:val="40"/>
          <w:szCs w:val="40"/>
        </w:rPr>
        <w:t>Администрация Усть-Заостровского сельского поселения</w:t>
      </w:r>
    </w:p>
    <w:p w:rsidR="00B167DC" w:rsidRPr="00EC238C" w:rsidRDefault="00B167DC" w:rsidP="00B167D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B167DC" w:rsidTr="00B167DC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B167DC" w:rsidRPr="00EC238C" w:rsidRDefault="00B167DC" w:rsidP="00B167DC">
            <w:pPr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167DC" w:rsidRPr="00EC238C" w:rsidRDefault="00B167DC" w:rsidP="00B167DC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 w:rsidRPr="00EC238C">
        <w:rPr>
          <w:b/>
          <w:bCs/>
          <w:color w:val="000000"/>
          <w:spacing w:val="38"/>
          <w:sz w:val="36"/>
          <w:szCs w:val="36"/>
        </w:rPr>
        <w:t>ПОСТАНОВЛЕНИЕ</w:t>
      </w:r>
    </w:p>
    <w:p w:rsidR="00B167DC" w:rsidRDefault="00B167DC" w:rsidP="00B167DC">
      <w:pPr>
        <w:shd w:val="clear" w:color="auto" w:fill="FFFFFF"/>
        <w:rPr>
          <w:color w:val="000000"/>
        </w:rPr>
      </w:pPr>
    </w:p>
    <w:p w:rsidR="00B167DC" w:rsidRDefault="00B167DC" w:rsidP="00B167D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A6BF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8F43DC">
        <w:rPr>
          <w:color w:val="000000"/>
          <w:sz w:val="28"/>
          <w:szCs w:val="28"/>
        </w:rPr>
        <w:t>25.04.2017</w:t>
      </w:r>
      <w:r>
        <w:rPr>
          <w:color w:val="000000"/>
          <w:sz w:val="28"/>
          <w:szCs w:val="28"/>
        </w:rPr>
        <w:t xml:space="preserve">  </w:t>
      </w:r>
      <w:r w:rsidRPr="000A6BF0">
        <w:rPr>
          <w:color w:val="000000"/>
          <w:sz w:val="28"/>
          <w:szCs w:val="28"/>
        </w:rPr>
        <w:t xml:space="preserve"> № </w:t>
      </w:r>
      <w:r w:rsidR="008F43DC">
        <w:rPr>
          <w:color w:val="000000"/>
          <w:sz w:val="28"/>
          <w:szCs w:val="28"/>
        </w:rPr>
        <w:t>120</w:t>
      </w:r>
    </w:p>
    <w:p w:rsidR="00B167DC" w:rsidRDefault="00B167DC" w:rsidP="00B167DC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80"/>
      </w:tblGrid>
      <w:tr w:rsidR="00B167DC" w:rsidTr="00B167DC">
        <w:tc>
          <w:tcPr>
            <w:tcW w:w="9180" w:type="dxa"/>
          </w:tcPr>
          <w:p w:rsidR="00B167DC" w:rsidRPr="00966583" w:rsidRDefault="00B167DC" w:rsidP="00B167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AD09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внесении изменений в постановление Администрации Усть-Заостровского сельского поселения Омского муниципального района Омской области 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57 от 25.04.2012 г. «</w:t>
            </w:r>
            <w:r w:rsidRPr="009665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административного регламента по предо</w:t>
            </w:r>
            <w:r w:rsidR="00955E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ставлению муниципальной услуги «</w:t>
            </w:r>
            <w:r w:rsidRPr="009665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Выдача разрешений на строительство, реконструкцию, капитальный ремонт объектов капитального строительства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  <w:r>
              <w:t xml:space="preserve"> </w:t>
            </w:r>
            <w:r w:rsidRPr="005215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 продление срока действия разрешения на строительство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территории Усть-Заостровского сельского поселения Омского муниципального района Омской области</w:t>
            </w:r>
            <w:r w:rsidR="00955E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proofErr w:type="gramEnd"/>
          </w:p>
          <w:p w:rsidR="00B167DC" w:rsidRPr="00966583" w:rsidRDefault="00B167DC" w:rsidP="00B167DC">
            <w:pPr>
              <w:pStyle w:val="1"/>
              <w:outlineLvl w:val="0"/>
            </w:pPr>
          </w:p>
        </w:tc>
      </w:tr>
    </w:tbl>
    <w:p w:rsidR="00B167DC" w:rsidRPr="00D96A21" w:rsidRDefault="00B167DC" w:rsidP="00B167DC">
      <w:pPr>
        <w:tabs>
          <w:tab w:val="left" w:pos="709"/>
        </w:tabs>
        <w:ind w:right="191"/>
        <w:jc w:val="both"/>
        <w:rPr>
          <w:sz w:val="28"/>
          <w:szCs w:val="28"/>
        </w:rPr>
      </w:pPr>
      <w:r w:rsidRPr="0096658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6658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</w:t>
      </w:r>
      <w:r w:rsidRPr="00966583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966583">
        <w:rPr>
          <w:sz w:val="28"/>
          <w:szCs w:val="28"/>
        </w:rPr>
        <w:t xml:space="preserve"> </w:t>
      </w:r>
      <w:r>
        <w:rPr>
          <w:sz w:val="28"/>
          <w:szCs w:val="28"/>
        </w:rPr>
        <w:t>№ 210-ФЗ «</w:t>
      </w:r>
      <w:r w:rsidRPr="00966583">
        <w:rPr>
          <w:sz w:val="28"/>
          <w:szCs w:val="28"/>
        </w:rPr>
        <w:t xml:space="preserve">Об организации предоставления государственных и </w:t>
      </w:r>
      <w:r w:rsidRPr="006A1EB6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»</w:t>
      </w:r>
      <w:r w:rsidRPr="006A1EB6">
        <w:rPr>
          <w:sz w:val="28"/>
          <w:szCs w:val="28"/>
        </w:rPr>
        <w:t>, Федеральным законом от 06.10.2003 г</w:t>
      </w:r>
      <w:r>
        <w:rPr>
          <w:sz w:val="28"/>
          <w:szCs w:val="28"/>
        </w:rPr>
        <w:t>.</w:t>
      </w:r>
      <w:r w:rsidRPr="006A1EB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B167DC">
        <w:rPr>
          <w:sz w:val="28"/>
          <w:szCs w:val="28"/>
        </w:rPr>
        <w:t>ст.</w:t>
      </w:r>
      <w:r w:rsidRPr="006A1EB6">
        <w:rPr>
          <w:sz w:val="28"/>
          <w:szCs w:val="28"/>
        </w:rPr>
        <w:t xml:space="preserve"> 5</w:t>
      </w:r>
      <w:r w:rsidRPr="00B167DC">
        <w:rPr>
          <w:sz w:val="28"/>
          <w:szCs w:val="28"/>
        </w:rPr>
        <w:t>1</w:t>
      </w:r>
      <w:r>
        <w:t xml:space="preserve"> </w:t>
      </w:r>
      <w:r w:rsidRPr="006A1EB6">
        <w:rPr>
          <w:sz w:val="28"/>
          <w:szCs w:val="28"/>
        </w:rPr>
        <w:t xml:space="preserve">Градостроительного кодекса РФ, </w:t>
      </w:r>
      <w:r>
        <w:rPr>
          <w:sz w:val="28"/>
          <w:szCs w:val="28"/>
        </w:rPr>
        <w:t>в соответствии с протестом прокуратуры Омского района Омской области от 13.03.2017 г.  № 7-13-2017/3081</w:t>
      </w:r>
    </w:p>
    <w:p w:rsidR="00B167DC" w:rsidRPr="006A1EB6" w:rsidRDefault="00B167DC" w:rsidP="00B167DC">
      <w:pPr>
        <w:jc w:val="both"/>
        <w:rPr>
          <w:sz w:val="28"/>
          <w:szCs w:val="28"/>
        </w:rPr>
      </w:pPr>
    </w:p>
    <w:p w:rsidR="00B167DC" w:rsidRPr="006A1EB6" w:rsidRDefault="00B167DC" w:rsidP="00B167DC">
      <w:pPr>
        <w:jc w:val="both"/>
        <w:rPr>
          <w:sz w:val="28"/>
          <w:szCs w:val="28"/>
        </w:rPr>
      </w:pPr>
      <w:r w:rsidRPr="006A1EB6">
        <w:rPr>
          <w:sz w:val="28"/>
          <w:szCs w:val="28"/>
        </w:rPr>
        <w:t>ПОСТАНОВЛЯЮ:</w:t>
      </w:r>
    </w:p>
    <w:p w:rsidR="00B167DC" w:rsidRPr="006A1EB6" w:rsidRDefault="00B167DC" w:rsidP="00B167DC">
      <w:pPr>
        <w:jc w:val="both"/>
        <w:rPr>
          <w:sz w:val="28"/>
          <w:szCs w:val="28"/>
        </w:rPr>
      </w:pPr>
    </w:p>
    <w:p w:rsidR="00B167DC" w:rsidRPr="005740AD" w:rsidRDefault="00B167DC" w:rsidP="00B167DC">
      <w:pPr>
        <w:tabs>
          <w:tab w:val="left" w:pos="900"/>
        </w:tabs>
        <w:ind w:right="191"/>
        <w:jc w:val="both"/>
        <w:rPr>
          <w:sz w:val="28"/>
          <w:szCs w:val="28"/>
        </w:rPr>
      </w:pPr>
      <w:r w:rsidRPr="00CD3687">
        <w:rPr>
          <w:sz w:val="28"/>
          <w:szCs w:val="28"/>
        </w:rPr>
        <w:tab/>
      </w:r>
      <w:r w:rsidRPr="005740AD">
        <w:rPr>
          <w:sz w:val="28"/>
          <w:szCs w:val="28"/>
        </w:rPr>
        <w:t>1. Внести в постановление Администрации Усть-Заостровского сельского поселения Омского муниципального района Омской области</w:t>
      </w:r>
      <w:r w:rsidRPr="005740AD">
        <w:rPr>
          <w:b/>
          <w:bCs/>
          <w:sz w:val="28"/>
          <w:szCs w:val="28"/>
        </w:rPr>
        <w:t xml:space="preserve"> </w:t>
      </w:r>
      <w:r w:rsidRPr="005740AD">
        <w:rPr>
          <w:sz w:val="28"/>
          <w:szCs w:val="28"/>
        </w:rPr>
        <w:t xml:space="preserve">№ 57 от 25.04.2012 г. «Об утверждении административного регламента </w:t>
      </w:r>
      <w:proofErr w:type="gramStart"/>
      <w:r w:rsidRPr="005740AD">
        <w:rPr>
          <w:sz w:val="28"/>
          <w:szCs w:val="28"/>
        </w:rPr>
        <w:t>по</w:t>
      </w:r>
      <w:proofErr w:type="gramEnd"/>
      <w:r w:rsidRPr="005740AD">
        <w:rPr>
          <w:sz w:val="28"/>
          <w:szCs w:val="28"/>
        </w:rPr>
        <w:t xml:space="preserve"> предоставлению </w:t>
      </w:r>
      <w:r>
        <w:rPr>
          <w:sz w:val="28"/>
          <w:szCs w:val="28"/>
        </w:rPr>
        <w:t>муниципальной услуги «</w:t>
      </w:r>
      <w:r w:rsidRPr="005740AD">
        <w:rPr>
          <w:sz w:val="28"/>
          <w:szCs w:val="28"/>
        </w:rPr>
        <w:t>Выдача разрешений на строительство, реконструкцию, капитальный ремонт объектов капитального строительства,</w:t>
      </w:r>
      <w:r w:rsidRPr="005740AD">
        <w:rPr>
          <w:b/>
          <w:bCs/>
          <w:sz w:val="28"/>
          <w:szCs w:val="28"/>
        </w:rPr>
        <w:t xml:space="preserve"> </w:t>
      </w:r>
      <w:r w:rsidRPr="005740AD">
        <w:rPr>
          <w:sz w:val="28"/>
          <w:szCs w:val="28"/>
        </w:rPr>
        <w:t>на продление срока действия разрешения на строительство на территории Усть-Заостровского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  <w:r w:rsidRPr="005740AD">
        <w:rPr>
          <w:sz w:val="28"/>
          <w:szCs w:val="28"/>
        </w:rPr>
        <w:t xml:space="preserve"> следующие изменения:</w:t>
      </w:r>
    </w:p>
    <w:p w:rsidR="00B167DC" w:rsidRPr="00B523D0" w:rsidRDefault="0091443E" w:rsidP="00B167DC">
      <w:pPr>
        <w:ind w:left="360" w:firstLine="349"/>
        <w:jc w:val="both"/>
        <w:rPr>
          <w:sz w:val="28"/>
          <w:szCs w:val="28"/>
        </w:rPr>
      </w:pPr>
      <w:r w:rsidRPr="00B523D0">
        <w:rPr>
          <w:sz w:val="28"/>
          <w:szCs w:val="28"/>
        </w:rPr>
        <w:t>1.1. п</w:t>
      </w:r>
      <w:r w:rsidR="00B167DC" w:rsidRPr="00B523D0">
        <w:rPr>
          <w:sz w:val="28"/>
          <w:szCs w:val="28"/>
        </w:rPr>
        <w:t>ункт 7.1</w:t>
      </w:r>
      <w:r w:rsidR="00FA0375" w:rsidRPr="00B523D0">
        <w:rPr>
          <w:sz w:val="28"/>
          <w:szCs w:val="28"/>
        </w:rPr>
        <w:t>.</w:t>
      </w:r>
      <w:r w:rsidR="00B167DC" w:rsidRPr="00B523D0">
        <w:rPr>
          <w:sz w:val="28"/>
          <w:szCs w:val="28"/>
        </w:rPr>
        <w:t xml:space="preserve"> гл. 2 Регламента изложить в следующей редакции:</w:t>
      </w:r>
    </w:p>
    <w:p w:rsidR="00B167DC" w:rsidRPr="00B523D0" w:rsidRDefault="00B167DC" w:rsidP="00B167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3D0">
        <w:rPr>
          <w:rFonts w:ascii="Times New Roman" w:hAnsi="Times New Roman" w:cs="Times New Roman"/>
          <w:sz w:val="28"/>
          <w:szCs w:val="28"/>
        </w:rPr>
        <w:t xml:space="preserve">«7.1. получение разрешения </w:t>
      </w:r>
      <w:r w:rsidR="00E82155" w:rsidRPr="00B523D0">
        <w:rPr>
          <w:rFonts w:ascii="Times New Roman" w:hAnsi="Times New Roman" w:cs="Times New Roman"/>
          <w:sz w:val="28"/>
          <w:szCs w:val="28"/>
        </w:rPr>
        <w:t>на строительство, реконструкцию объекта капитального</w:t>
      </w:r>
      <w:r w:rsidRPr="00B523D0">
        <w:rPr>
          <w:rFonts w:ascii="Times New Roman" w:hAnsi="Times New Roman" w:cs="Times New Roman"/>
          <w:sz w:val="28"/>
          <w:szCs w:val="28"/>
        </w:rPr>
        <w:t xml:space="preserve"> </w:t>
      </w:r>
      <w:r w:rsidR="00E82155" w:rsidRPr="00B523D0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B523D0">
        <w:rPr>
          <w:rStyle w:val="blk"/>
          <w:sz w:val="28"/>
          <w:szCs w:val="28"/>
        </w:rPr>
        <w:t>1) правоустанавливающие документы на земельный участок;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0" w:name="dst1240"/>
      <w:bookmarkEnd w:id="0"/>
      <w:proofErr w:type="gramStart"/>
      <w:r w:rsidRPr="00B523D0">
        <w:rPr>
          <w:rStyle w:val="blk"/>
          <w:sz w:val="28"/>
          <w:szCs w:val="28"/>
        </w:rPr>
        <w:t>1.1) при наличии соглашения о передаче в случаях, установленных бюджетным</w:t>
      </w:r>
      <w:r w:rsidRPr="00B523D0">
        <w:rPr>
          <w:rStyle w:val="apple-converted-space"/>
          <w:sz w:val="28"/>
          <w:szCs w:val="28"/>
        </w:rPr>
        <w:t> </w:t>
      </w:r>
      <w:hyperlink r:id="rId5" w:anchor="dst3928" w:history="1">
        <w:r w:rsidRPr="00B523D0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B523D0">
        <w:rPr>
          <w:rStyle w:val="apple-converted-space"/>
          <w:sz w:val="28"/>
          <w:szCs w:val="28"/>
        </w:rPr>
        <w:t> </w:t>
      </w:r>
      <w:r w:rsidRPr="00B523D0">
        <w:rPr>
          <w:rStyle w:val="blk"/>
          <w:sz w:val="28"/>
          <w:szCs w:val="28"/>
        </w:rPr>
        <w:t xml:space="preserve">Российской Федерации, органом государственной власти (государственным органом), Государственной </w:t>
      </w:r>
      <w:r w:rsidRPr="00B523D0">
        <w:rPr>
          <w:rStyle w:val="blk"/>
          <w:sz w:val="28"/>
          <w:szCs w:val="28"/>
        </w:rPr>
        <w:lastRenderedPageBreak/>
        <w:t>корпорацией по атомной энергии "</w:t>
      </w:r>
      <w:proofErr w:type="spellStart"/>
      <w:r w:rsidRPr="00B523D0">
        <w:rPr>
          <w:rStyle w:val="blk"/>
          <w:sz w:val="28"/>
          <w:szCs w:val="28"/>
        </w:rPr>
        <w:t>Росатом</w:t>
      </w:r>
      <w:proofErr w:type="spellEnd"/>
      <w:r w:rsidRPr="00B523D0">
        <w:rPr>
          <w:rStyle w:val="blk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B523D0">
        <w:rPr>
          <w:rStyle w:val="blk"/>
          <w:sz w:val="28"/>
          <w:szCs w:val="28"/>
        </w:rPr>
        <w:t>Роскосмос</w:t>
      </w:r>
      <w:proofErr w:type="spellEnd"/>
      <w:r w:rsidRPr="00B523D0">
        <w:rPr>
          <w:rStyle w:val="blk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B523D0">
        <w:rPr>
          <w:rStyle w:val="blk"/>
          <w:sz w:val="28"/>
          <w:szCs w:val="28"/>
        </w:rPr>
        <w:t xml:space="preserve"> соглашение;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" w:name="dst1593"/>
      <w:bookmarkEnd w:id="1"/>
      <w:r w:rsidRPr="00B523D0">
        <w:rPr>
          <w:rStyle w:val="blk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2" w:name="dst255"/>
      <w:bookmarkEnd w:id="2"/>
      <w:r w:rsidRPr="00B523D0">
        <w:rPr>
          <w:rStyle w:val="blk"/>
          <w:sz w:val="28"/>
          <w:szCs w:val="28"/>
        </w:rPr>
        <w:t>3) материалы, содержащиеся в проектной документации: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3" w:name="dst256"/>
      <w:bookmarkEnd w:id="3"/>
      <w:r w:rsidRPr="00B523D0">
        <w:rPr>
          <w:rStyle w:val="blk"/>
          <w:sz w:val="28"/>
          <w:szCs w:val="28"/>
        </w:rPr>
        <w:t>а) пояснительная записка;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4" w:name="dst1594"/>
      <w:bookmarkEnd w:id="4"/>
      <w:r w:rsidRPr="00B523D0">
        <w:rPr>
          <w:rStyle w:val="blk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5" w:name="dst258"/>
      <w:bookmarkEnd w:id="5"/>
      <w:r w:rsidRPr="00B523D0">
        <w:rPr>
          <w:rStyle w:val="blk"/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6" w:name="dst1595"/>
      <w:bookmarkEnd w:id="6"/>
      <w:r w:rsidRPr="00B523D0">
        <w:rPr>
          <w:rStyle w:val="blk"/>
          <w:sz w:val="28"/>
          <w:szCs w:val="28"/>
        </w:rPr>
        <w:t>г) архитектурные решения;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7" w:name="dst641"/>
      <w:bookmarkEnd w:id="7"/>
      <w:proofErr w:type="spellStart"/>
      <w:r w:rsidRPr="00B523D0">
        <w:rPr>
          <w:rStyle w:val="blk"/>
          <w:sz w:val="28"/>
          <w:szCs w:val="28"/>
        </w:rPr>
        <w:t>д</w:t>
      </w:r>
      <w:proofErr w:type="spellEnd"/>
      <w:r w:rsidRPr="00B523D0">
        <w:rPr>
          <w:rStyle w:val="blk"/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8" w:name="dst261"/>
      <w:bookmarkEnd w:id="8"/>
      <w:r w:rsidRPr="00B523D0">
        <w:rPr>
          <w:rStyle w:val="blk"/>
          <w:sz w:val="28"/>
          <w:szCs w:val="28"/>
        </w:rPr>
        <w:t>е) проект организации строительства объекта капитального строительства;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9" w:name="dst262"/>
      <w:bookmarkEnd w:id="9"/>
      <w:r w:rsidRPr="00B523D0">
        <w:rPr>
          <w:rStyle w:val="blk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0" w:name="dst1294"/>
      <w:bookmarkEnd w:id="10"/>
      <w:proofErr w:type="spellStart"/>
      <w:proofErr w:type="gramStart"/>
      <w:r w:rsidRPr="00B523D0">
        <w:rPr>
          <w:rStyle w:val="blk"/>
          <w:sz w:val="28"/>
          <w:szCs w:val="28"/>
        </w:rPr>
        <w:t>з</w:t>
      </w:r>
      <w:proofErr w:type="spellEnd"/>
      <w:r w:rsidRPr="00B523D0">
        <w:rPr>
          <w:rStyle w:val="blk"/>
          <w:sz w:val="28"/>
          <w:szCs w:val="28"/>
        </w:rPr>
        <w:t>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</w:t>
      </w:r>
      <w:r w:rsidRPr="00B523D0">
        <w:rPr>
          <w:rStyle w:val="apple-converted-space"/>
          <w:sz w:val="28"/>
          <w:szCs w:val="28"/>
        </w:rPr>
        <w:t> </w:t>
      </w:r>
      <w:hyperlink r:id="rId6" w:anchor="dst789" w:history="1">
        <w:r w:rsidRPr="00B523D0">
          <w:rPr>
            <w:rStyle w:val="a4"/>
            <w:color w:val="auto"/>
            <w:sz w:val="28"/>
            <w:szCs w:val="28"/>
            <w:u w:val="none"/>
          </w:rPr>
          <w:t>статьей 49</w:t>
        </w:r>
      </w:hyperlink>
      <w:r w:rsidRPr="00B523D0">
        <w:rPr>
          <w:rStyle w:val="apple-converted-space"/>
          <w:sz w:val="28"/>
          <w:szCs w:val="28"/>
        </w:rPr>
        <w:t> </w:t>
      </w:r>
      <w:r w:rsidRPr="00B523D0">
        <w:rPr>
          <w:rStyle w:val="blk"/>
          <w:sz w:val="28"/>
          <w:szCs w:val="28"/>
        </w:rPr>
        <w:t>Градостроительного Кодекса РФ;</w:t>
      </w:r>
      <w:proofErr w:type="gramEnd"/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1" w:name="dst572"/>
      <w:bookmarkEnd w:id="11"/>
      <w:proofErr w:type="gramStart"/>
      <w:r w:rsidRPr="00B523D0">
        <w:rPr>
          <w:rStyle w:val="blk"/>
          <w:sz w:val="28"/>
          <w:szCs w:val="28"/>
        </w:rPr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</w:t>
      </w:r>
      <w:r w:rsidRPr="00B523D0">
        <w:rPr>
          <w:rStyle w:val="apple-converted-space"/>
          <w:sz w:val="28"/>
          <w:szCs w:val="28"/>
        </w:rPr>
        <w:t> </w:t>
      </w:r>
      <w:hyperlink r:id="rId7" w:anchor="dst448" w:history="1">
        <w:r w:rsidRPr="00B523D0">
          <w:rPr>
            <w:rStyle w:val="a4"/>
            <w:color w:val="auto"/>
            <w:sz w:val="28"/>
            <w:szCs w:val="28"/>
            <w:u w:val="none"/>
          </w:rPr>
          <w:t>частью 12.1 статьи 48</w:t>
        </w:r>
      </w:hyperlink>
      <w:r w:rsidRPr="00B523D0">
        <w:rPr>
          <w:rStyle w:val="apple-converted-space"/>
          <w:sz w:val="28"/>
          <w:szCs w:val="28"/>
        </w:rPr>
        <w:t> </w:t>
      </w:r>
      <w:r w:rsidRPr="00B523D0">
        <w:rPr>
          <w:rStyle w:val="blk"/>
          <w:sz w:val="28"/>
          <w:szCs w:val="28"/>
        </w:rPr>
        <w:t xml:space="preserve">Градостроительного Кодекса РФ), если такая проектная документация </w:t>
      </w:r>
      <w:r w:rsidRPr="00B523D0">
        <w:rPr>
          <w:rStyle w:val="blk"/>
          <w:sz w:val="28"/>
          <w:szCs w:val="28"/>
        </w:rPr>
        <w:lastRenderedPageBreak/>
        <w:t>подлежит экспертизе в соответствии со</w:t>
      </w:r>
      <w:r w:rsidRPr="00B523D0">
        <w:rPr>
          <w:rStyle w:val="apple-converted-space"/>
          <w:sz w:val="28"/>
          <w:szCs w:val="28"/>
        </w:rPr>
        <w:t> </w:t>
      </w:r>
      <w:hyperlink r:id="rId8" w:anchor="dst789" w:history="1">
        <w:r w:rsidRPr="00B523D0">
          <w:rPr>
            <w:rStyle w:val="a4"/>
            <w:color w:val="auto"/>
            <w:sz w:val="28"/>
            <w:szCs w:val="28"/>
            <w:u w:val="none"/>
          </w:rPr>
          <w:t>статьей 49</w:t>
        </w:r>
      </w:hyperlink>
      <w:r w:rsidRPr="00B523D0">
        <w:rPr>
          <w:rStyle w:val="apple-converted-space"/>
          <w:sz w:val="28"/>
          <w:szCs w:val="28"/>
        </w:rPr>
        <w:t> </w:t>
      </w:r>
      <w:r w:rsidRPr="00B523D0">
        <w:rPr>
          <w:rStyle w:val="blk"/>
          <w:sz w:val="28"/>
          <w:szCs w:val="28"/>
        </w:rPr>
        <w:t>Градостроительного Кодекса РФ, положительное заключение государственной экспертизы проектной документации в случаях, предусмотренных</w:t>
      </w:r>
      <w:r w:rsidRPr="00B523D0">
        <w:rPr>
          <w:rStyle w:val="apple-converted-space"/>
          <w:sz w:val="28"/>
          <w:szCs w:val="28"/>
        </w:rPr>
        <w:t> </w:t>
      </w:r>
      <w:hyperlink r:id="rId9" w:anchor="dst1273" w:history="1">
        <w:r w:rsidRPr="00B523D0">
          <w:rPr>
            <w:rStyle w:val="a4"/>
            <w:color w:val="auto"/>
            <w:sz w:val="28"/>
            <w:szCs w:val="28"/>
            <w:u w:val="none"/>
          </w:rPr>
          <w:t>частью 3.4 статьи 49</w:t>
        </w:r>
      </w:hyperlink>
      <w:r w:rsidRPr="00B523D0">
        <w:rPr>
          <w:rStyle w:val="apple-converted-space"/>
          <w:sz w:val="28"/>
          <w:szCs w:val="28"/>
        </w:rPr>
        <w:t> </w:t>
      </w:r>
      <w:r w:rsidRPr="00B523D0">
        <w:rPr>
          <w:rStyle w:val="blk"/>
          <w:sz w:val="28"/>
          <w:szCs w:val="28"/>
        </w:rPr>
        <w:t>Градостроительного Кодекса РФ, положительное заключение государственной экологической экспертизы проектной</w:t>
      </w:r>
      <w:proofErr w:type="gramEnd"/>
      <w:r w:rsidRPr="00B523D0">
        <w:rPr>
          <w:rStyle w:val="blk"/>
          <w:sz w:val="28"/>
          <w:szCs w:val="28"/>
        </w:rPr>
        <w:t xml:space="preserve"> документации в случаях, предусмотренных</w:t>
      </w:r>
      <w:r w:rsidRPr="00B523D0">
        <w:rPr>
          <w:rStyle w:val="apple-converted-space"/>
          <w:sz w:val="28"/>
          <w:szCs w:val="28"/>
        </w:rPr>
        <w:t> </w:t>
      </w:r>
      <w:hyperlink r:id="rId10" w:anchor="dst1275" w:history="1">
        <w:r w:rsidRPr="00B523D0">
          <w:rPr>
            <w:rStyle w:val="a4"/>
            <w:color w:val="auto"/>
            <w:sz w:val="28"/>
            <w:szCs w:val="28"/>
            <w:u w:val="none"/>
          </w:rPr>
          <w:t>частью 6 статьи 49</w:t>
        </w:r>
      </w:hyperlink>
      <w:r w:rsidRPr="00B523D0">
        <w:rPr>
          <w:rStyle w:val="apple-converted-space"/>
          <w:sz w:val="28"/>
          <w:szCs w:val="28"/>
        </w:rPr>
        <w:t> </w:t>
      </w:r>
      <w:r w:rsidRPr="00B523D0">
        <w:rPr>
          <w:rStyle w:val="blk"/>
          <w:sz w:val="28"/>
          <w:szCs w:val="28"/>
        </w:rPr>
        <w:t>Градостроительного Кодекса РФ;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2" w:name="dst1324"/>
      <w:bookmarkEnd w:id="12"/>
      <w:r w:rsidRPr="00B523D0">
        <w:rPr>
          <w:rStyle w:val="blk"/>
          <w:sz w:val="28"/>
          <w:szCs w:val="28"/>
        </w:rPr>
        <w:t>4.1) заключение, предусмотренное</w:t>
      </w:r>
      <w:r w:rsidRPr="00B523D0">
        <w:rPr>
          <w:rStyle w:val="apple-converted-space"/>
          <w:sz w:val="28"/>
          <w:szCs w:val="28"/>
        </w:rPr>
        <w:t> </w:t>
      </w:r>
      <w:hyperlink r:id="rId11" w:anchor="dst1312" w:history="1">
        <w:r w:rsidRPr="00B523D0">
          <w:rPr>
            <w:rStyle w:val="a4"/>
            <w:color w:val="auto"/>
            <w:sz w:val="28"/>
            <w:szCs w:val="28"/>
            <w:u w:val="none"/>
          </w:rPr>
          <w:t>частью 3.5 статьи 49</w:t>
        </w:r>
      </w:hyperlink>
      <w:r w:rsidRPr="00B523D0">
        <w:rPr>
          <w:rStyle w:val="apple-converted-space"/>
          <w:sz w:val="28"/>
          <w:szCs w:val="28"/>
        </w:rPr>
        <w:t> </w:t>
      </w:r>
      <w:r w:rsidRPr="00B523D0">
        <w:rPr>
          <w:rStyle w:val="blk"/>
          <w:sz w:val="28"/>
          <w:szCs w:val="28"/>
        </w:rPr>
        <w:t>Градостроительного Кодекса РФ, в случае использования модифицированной проектной документации;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3" w:name="dst264"/>
      <w:bookmarkEnd w:id="13"/>
      <w:r w:rsidRPr="00B523D0">
        <w:rPr>
          <w:rStyle w:val="blk"/>
          <w:sz w:val="28"/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</w:t>
      </w:r>
      <w:r w:rsidRPr="00B523D0">
        <w:rPr>
          <w:rStyle w:val="apple-converted-space"/>
          <w:sz w:val="28"/>
          <w:szCs w:val="28"/>
        </w:rPr>
        <w:t> </w:t>
      </w:r>
      <w:hyperlink r:id="rId12" w:anchor="dst100628" w:history="1">
        <w:r w:rsidRPr="00B523D0">
          <w:rPr>
            <w:rStyle w:val="a4"/>
            <w:color w:val="auto"/>
            <w:sz w:val="28"/>
            <w:szCs w:val="28"/>
            <w:u w:val="none"/>
          </w:rPr>
          <w:t>статьей 40</w:t>
        </w:r>
      </w:hyperlink>
      <w:r w:rsidRPr="00B523D0">
        <w:rPr>
          <w:rStyle w:val="apple-converted-space"/>
          <w:sz w:val="28"/>
          <w:szCs w:val="28"/>
        </w:rPr>
        <w:t> </w:t>
      </w:r>
      <w:r w:rsidRPr="00B523D0">
        <w:rPr>
          <w:rStyle w:val="blk"/>
          <w:sz w:val="28"/>
          <w:szCs w:val="28"/>
        </w:rPr>
        <w:t>Градостроительного Кодекса РФ);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4" w:name="dst101811"/>
      <w:bookmarkEnd w:id="14"/>
      <w:r w:rsidRPr="00B523D0">
        <w:rPr>
          <w:rStyle w:val="blk"/>
          <w:sz w:val="28"/>
          <w:szCs w:val="28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</w:t>
      </w:r>
      <w:r w:rsidRPr="00B523D0">
        <w:rPr>
          <w:rStyle w:val="apple-converted-space"/>
          <w:sz w:val="28"/>
          <w:szCs w:val="28"/>
        </w:rPr>
        <w:t> </w:t>
      </w:r>
      <w:hyperlink r:id="rId13" w:anchor="dst1596" w:history="1">
        <w:r w:rsidRPr="00B523D0">
          <w:rPr>
            <w:rStyle w:val="a4"/>
            <w:color w:val="auto"/>
            <w:sz w:val="28"/>
            <w:szCs w:val="28"/>
            <w:u w:val="none"/>
          </w:rPr>
          <w:t>пункте 6.2</w:t>
        </w:r>
      </w:hyperlink>
      <w:r w:rsidRPr="00B523D0">
        <w:rPr>
          <w:rStyle w:val="apple-converted-space"/>
          <w:sz w:val="28"/>
          <w:szCs w:val="28"/>
        </w:rPr>
        <w:t> </w:t>
      </w:r>
      <w:r w:rsidRPr="00B523D0">
        <w:rPr>
          <w:rStyle w:val="blk"/>
          <w:sz w:val="28"/>
          <w:szCs w:val="28"/>
        </w:rPr>
        <w:t>настоящей части случаев реконструкции многоквартирного дома;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5" w:name="dst1241"/>
      <w:bookmarkEnd w:id="15"/>
      <w:proofErr w:type="gramStart"/>
      <w:r w:rsidRPr="00B523D0">
        <w:rPr>
          <w:rStyle w:val="blk"/>
          <w:sz w:val="28"/>
          <w:szCs w:val="28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B523D0">
        <w:rPr>
          <w:rStyle w:val="blk"/>
          <w:sz w:val="28"/>
          <w:szCs w:val="28"/>
        </w:rPr>
        <w:t>Росатом</w:t>
      </w:r>
      <w:proofErr w:type="spellEnd"/>
      <w:r w:rsidRPr="00B523D0">
        <w:rPr>
          <w:rStyle w:val="blk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B523D0">
        <w:rPr>
          <w:rStyle w:val="blk"/>
          <w:sz w:val="28"/>
          <w:szCs w:val="28"/>
        </w:rPr>
        <w:t>Роскосмос</w:t>
      </w:r>
      <w:proofErr w:type="spellEnd"/>
      <w:r w:rsidRPr="00B523D0">
        <w:rPr>
          <w:rStyle w:val="blk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B523D0">
        <w:rPr>
          <w:rStyle w:val="blk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B523D0">
        <w:rPr>
          <w:rStyle w:val="blk"/>
          <w:sz w:val="28"/>
          <w:szCs w:val="28"/>
        </w:rPr>
        <w:t>определяющее</w:t>
      </w:r>
      <w:proofErr w:type="gramEnd"/>
      <w:r w:rsidRPr="00B523D0">
        <w:rPr>
          <w:rStyle w:val="blk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6" w:name="dst1596"/>
      <w:bookmarkEnd w:id="16"/>
      <w:r w:rsidRPr="00B523D0">
        <w:rPr>
          <w:rStyle w:val="blk"/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B523D0">
        <w:rPr>
          <w:rStyle w:val="blk"/>
          <w:sz w:val="28"/>
          <w:szCs w:val="28"/>
        </w:rPr>
        <w:t>машино-мест</w:t>
      </w:r>
      <w:proofErr w:type="spellEnd"/>
      <w:r w:rsidRPr="00B523D0">
        <w:rPr>
          <w:rStyle w:val="blk"/>
          <w:sz w:val="28"/>
          <w:szCs w:val="28"/>
        </w:rPr>
        <w:t xml:space="preserve"> в многоквартирном доме, принятое в соответствии с жилищным</w:t>
      </w:r>
      <w:r w:rsidRPr="00B523D0">
        <w:rPr>
          <w:rStyle w:val="apple-converted-space"/>
          <w:sz w:val="28"/>
          <w:szCs w:val="28"/>
        </w:rPr>
        <w:t> </w:t>
      </w:r>
      <w:hyperlink r:id="rId14" w:anchor="dst100325" w:history="1">
        <w:r w:rsidRPr="00B523D0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B523D0">
        <w:rPr>
          <w:rStyle w:val="apple-converted-space"/>
          <w:sz w:val="28"/>
          <w:szCs w:val="28"/>
        </w:rPr>
        <w:t> </w:t>
      </w:r>
      <w:r w:rsidRPr="00B523D0">
        <w:rPr>
          <w:rStyle w:val="blk"/>
          <w:sz w:val="28"/>
          <w:szCs w:val="28"/>
        </w:rPr>
        <w:t xml:space="preserve">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B523D0">
        <w:rPr>
          <w:rStyle w:val="blk"/>
          <w:sz w:val="28"/>
          <w:szCs w:val="28"/>
        </w:rPr>
        <w:t>машино-мест</w:t>
      </w:r>
      <w:proofErr w:type="spellEnd"/>
      <w:r w:rsidRPr="00B523D0">
        <w:rPr>
          <w:rStyle w:val="blk"/>
          <w:sz w:val="28"/>
          <w:szCs w:val="28"/>
        </w:rPr>
        <w:t xml:space="preserve"> в многоквартирном доме;</w:t>
      </w:r>
    </w:p>
    <w:p w:rsidR="00E82155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7" w:name="dst573"/>
      <w:bookmarkEnd w:id="17"/>
      <w:r w:rsidRPr="00B523D0">
        <w:rPr>
          <w:rStyle w:val="blk"/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1443E" w:rsidRPr="00B523D0" w:rsidRDefault="00E82155" w:rsidP="00E82155">
      <w:pPr>
        <w:shd w:val="clear" w:color="auto" w:fill="FFFFFF"/>
        <w:spacing w:line="290" w:lineRule="atLeast"/>
        <w:ind w:firstLine="547"/>
        <w:jc w:val="both"/>
        <w:rPr>
          <w:rStyle w:val="blk"/>
          <w:sz w:val="28"/>
          <w:szCs w:val="28"/>
        </w:rPr>
      </w:pPr>
      <w:bookmarkStart w:id="18" w:name="dst1111"/>
      <w:bookmarkEnd w:id="18"/>
      <w:r w:rsidRPr="00B523D0">
        <w:rPr>
          <w:rStyle w:val="blk"/>
          <w:sz w:val="28"/>
          <w:szCs w:val="28"/>
        </w:rPr>
        <w:t xml:space="preserve"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</w:t>
      </w:r>
      <w:r w:rsidRPr="00B523D0">
        <w:rPr>
          <w:rStyle w:val="blk"/>
          <w:sz w:val="28"/>
          <w:szCs w:val="28"/>
        </w:rPr>
        <w:lastRenderedPageBreak/>
        <w:t>конструктивные и другие характеристики надежност</w:t>
      </w:r>
      <w:r w:rsidR="0091443E" w:rsidRPr="00B523D0">
        <w:rPr>
          <w:rStyle w:val="blk"/>
          <w:sz w:val="28"/>
          <w:szCs w:val="28"/>
        </w:rPr>
        <w:t>и и безопасности такого объекта;</w:t>
      </w:r>
    </w:p>
    <w:p w:rsidR="00E82155" w:rsidRDefault="0091443E" w:rsidP="00E82155">
      <w:pPr>
        <w:shd w:val="clear" w:color="auto" w:fill="FFFFFF"/>
        <w:spacing w:line="290" w:lineRule="atLeast"/>
        <w:ind w:firstLine="547"/>
        <w:jc w:val="both"/>
        <w:rPr>
          <w:rStyle w:val="blk"/>
          <w:sz w:val="28"/>
          <w:szCs w:val="28"/>
        </w:rPr>
      </w:pPr>
      <w:r w:rsidRPr="00B523D0">
        <w:rPr>
          <w:rStyle w:val="blk"/>
          <w:sz w:val="28"/>
          <w:szCs w:val="28"/>
        </w:rPr>
        <w:t>9) заявление о выдаче разрешения на строительство</w:t>
      </w:r>
      <w:proofErr w:type="gramStart"/>
      <w:r w:rsidRPr="00B523D0">
        <w:rPr>
          <w:rStyle w:val="blk"/>
          <w:sz w:val="28"/>
          <w:szCs w:val="28"/>
        </w:rPr>
        <w:t>.»</w:t>
      </w:r>
      <w:proofErr w:type="gramEnd"/>
    </w:p>
    <w:p w:rsidR="0091443E" w:rsidRPr="00B523D0" w:rsidRDefault="0091443E" w:rsidP="00B523D0">
      <w:pPr>
        <w:ind w:firstLine="547"/>
        <w:jc w:val="both"/>
        <w:rPr>
          <w:sz w:val="28"/>
          <w:szCs w:val="28"/>
        </w:rPr>
      </w:pPr>
      <w:r w:rsidRPr="00B523D0">
        <w:rPr>
          <w:sz w:val="28"/>
          <w:szCs w:val="28"/>
        </w:rPr>
        <w:t>1.</w:t>
      </w:r>
      <w:r w:rsidR="00B167DC" w:rsidRPr="00B523D0">
        <w:rPr>
          <w:sz w:val="28"/>
          <w:szCs w:val="28"/>
        </w:rPr>
        <w:t xml:space="preserve">2. </w:t>
      </w:r>
      <w:r w:rsidRPr="00B523D0">
        <w:rPr>
          <w:sz w:val="28"/>
          <w:szCs w:val="28"/>
        </w:rPr>
        <w:t>пункт 7.2</w:t>
      </w:r>
      <w:r w:rsidR="00FA0375" w:rsidRPr="00B523D0">
        <w:rPr>
          <w:sz w:val="28"/>
          <w:szCs w:val="28"/>
        </w:rPr>
        <w:t>.</w:t>
      </w:r>
      <w:r w:rsidRPr="00B523D0">
        <w:rPr>
          <w:sz w:val="28"/>
          <w:szCs w:val="28"/>
        </w:rPr>
        <w:t xml:space="preserve"> гл. 2 Регламента изложить в следующей редакции:</w:t>
      </w:r>
    </w:p>
    <w:p w:rsidR="0091443E" w:rsidRPr="00B523D0" w:rsidRDefault="0091443E" w:rsidP="0091443E">
      <w:pPr>
        <w:ind w:firstLine="547"/>
        <w:rPr>
          <w:sz w:val="28"/>
          <w:szCs w:val="28"/>
          <w:shd w:val="clear" w:color="auto" w:fill="FFFFFF"/>
        </w:rPr>
      </w:pPr>
      <w:r w:rsidRPr="00B523D0">
        <w:rPr>
          <w:sz w:val="28"/>
          <w:szCs w:val="28"/>
          <w:shd w:val="clear" w:color="auto" w:fill="FFFFFF"/>
        </w:rPr>
        <w:t>«7.2 Получение разрешения на строительство, реконструкцию объекта индивидуального жилищного строительства</w:t>
      </w:r>
    </w:p>
    <w:p w:rsidR="0091443E" w:rsidRPr="00B523D0" w:rsidRDefault="0091443E" w:rsidP="0091443E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B523D0">
        <w:rPr>
          <w:rStyle w:val="blk"/>
          <w:sz w:val="28"/>
          <w:szCs w:val="28"/>
        </w:rPr>
        <w:t>1) правоустанавливающие документы на земельный участок;</w:t>
      </w:r>
    </w:p>
    <w:p w:rsidR="0091443E" w:rsidRPr="00B523D0" w:rsidRDefault="0091443E" w:rsidP="0091443E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9" w:name="dst1598"/>
      <w:bookmarkEnd w:id="19"/>
      <w:r w:rsidRPr="00B523D0">
        <w:rPr>
          <w:rStyle w:val="blk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</w:r>
    </w:p>
    <w:p w:rsidR="0091443E" w:rsidRPr="00B523D0" w:rsidRDefault="0091443E" w:rsidP="0091443E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20" w:name="dst271"/>
      <w:bookmarkEnd w:id="20"/>
      <w:r w:rsidRPr="00B523D0">
        <w:rPr>
          <w:rStyle w:val="blk"/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91443E" w:rsidRPr="00B523D0" w:rsidRDefault="0091443E" w:rsidP="0091443E">
      <w:pPr>
        <w:shd w:val="clear" w:color="auto" w:fill="FFFFFF"/>
        <w:spacing w:line="290" w:lineRule="atLeast"/>
        <w:ind w:firstLine="547"/>
        <w:jc w:val="both"/>
        <w:rPr>
          <w:rStyle w:val="blk"/>
          <w:sz w:val="28"/>
          <w:szCs w:val="28"/>
        </w:rPr>
      </w:pPr>
      <w:bookmarkStart w:id="21" w:name="dst1599"/>
      <w:bookmarkEnd w:id="21"/>
      <w:r w:rsidRPr="00B523D0">
        <w:rPr>
          <w:rStyle w:val="blk"/>
          <w:sz w:val="28"/>
          <w:szCs w:val="28"/>
        </w:rPr>
        <w:t>4) 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предусмотренного</w:t>
      </w:r>
      <w:r w:rsidRPr="00B523D0">
        <w:rPr>
          <w:rStyle w:val="apple-converted-space"/>
          <w:sz w:val="28"/>
          <w:szCs w:val="28"/>
        </w:rPr>
        <w:t> </w:t>
      </w:r>
      <w:hyperlink r:id="rId15" w:anchor="dst1602" w:history="1">
        <w:r w:rsidRPr="00B523D0">
          <w:rPr>
            <w:rStyle w:val="a4"/>
            <w:color w:val="auto"/>
            <w:sz w:val="28"/>
            <w:szCs w:val="28"/>
            <w:u w:val="none"/>
          </w:rPr>
          <w:t>частью 10.2</w:t>
        </w:r>
      </w:hyperlink>
      <w:r w:rsidRPr="00B523D0">
        <w:rPr>
          <w:rStyle w:val="apple-converted-space"/>
          <w:sz w:val="28"/>
          <w:szCs w:val="28"/>
        </w:rPr>
        <w:t> </w:t>
      </w:r>
      <w:r w:rsidRPr="00B523D0">
        <w:rPr>
          <w:rStyle w:val="blk"/>
          <w:sz w:val="28"/>
          <w:szCs w:val="28"/>
        </w:rPr>
        <w:t xml:space="preserve"> статьи</w:t>
      </w:r>
      <w:r w:rsidR="00756587" w:rsidRPr="00B523D0">
        <w:rPr>
          <w:rStyle w:val="blk"/>
          <w:sz w:val="28"/>
          <w:szCs w:val="28"/>
        </w:rPr>
        <w:t xml:space="preserve"> 51 Градостроительного Кодекса РФ</w:t>
      </w:r>
      <w:r w:rsidRPr="00B523D0">
        <w:rPr>
          <w:rStyle w:val="blk"/>
          <w:sz w:val="28"/>
          <w:szCs w:val="28"/>
        </w:rPr>
        <w:t xml:space="preserve">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B523D0">
        <w:rPr>
          <w:rStyle w:val="blk"/>
          <w:sz w:val="28"/>
          <w:szCs w:val="28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B523D0">
        <w:rPr>
          <w:rStyle w:val="blk"/>
          <w:sz w:val="28"/>
          <w:szCs w:val="28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объекта;</w:t>
      </w:r>
    </w:p>
    <w:p w:rsidR="0091443E" w:rsidRPr="00B523D0" w:rsidRDefault="0091443E" w:rsidP="0091443E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B523D0">
        <w:rPr>
          <w:rStyle w:val="blk"/>
          <w:sz w:val="28"/>
          <w:szCs w:val="28"/>
        </w:rPr>
        <w:t>5) заявление о выдаче разрешения на строительство</w:t>
      </w:r>
      <w:proofErr w:type="gramStart"/>
      <w:r w:rsidRPr="00B523D0">
        <w:rPr>
          <w:rStyle w:val="blk"/>
          <w:sz w:val="28"/>
          <w:szCs w:val="28"/>
        </w:rPr>
        <w:t>.»</w:t>
      </w:r>
      <w:proofErr w:type="gramEnd"/>
    </w:p>
    <w:p w:rsidR="00FA0375" w:rsidRPr="00B523D0" w:rsidRDefault="00FA0375" w:rsidP="00FA0375">
      <w:pPr>
        <w:ind w:left="360" w:firstLine="349"/>
        <w:jc w:val="both"/>
        <w:rPr>
          <w:sz w:val="28"/>
          <w:szCs w:val="28"/>
        </w:rPr>
      </w:pPr>
      <w:r w:rsidRPr="00B523D0">
        <w:rPr>
          <w:sz w:val="28"/>
          <w:szCs w:val="28"/>
        </w:rPr>
        <w:t>1.</w:t>
      </w:r>
      <w:r w:rsidR="00220389" w:rsidRPr="00B523D0">
        <w:rPr>
          <w:sz w:val="28"/>
          <w:szCs w:val="28"/>
        </w:rPr>
        <w:t>3</w:t>
      </w:r>
      <w:r w:rsidRPr="00B523D0">
        <w:rPr>
          <w:sz w:val="28"/>
          <w:szCs w:val="28"/>
        </w:rPr>
        <w:t>. пункт 10 гл. 3 Регламента изложить в следующей редакции:</w:t>
      </w:r>
    </w:p>
    <w:p w:rsidR="00FA0375" w:rsidRPr="00B523D0" w:rsidRDefault="00FA0375" w:rsidP="00FA0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3D0">
        <w:rPr>
          <w:rFonts w:ascii="Times New Roman" w:hAnsi="Times New Roman" w:cs="Times New Roman"/>
          <w:sz w:val="28"/>
          <w:szCs w:val="28"/>
        </w:rPr>
        <w:t>«10. Основанием для отказа в предоставлении муниципальной услуги является:</w:t>
      </w:r>
    </w:p>
    <w:p w:rsidR="00756587" w:rsidRPr="00B523D0" w:rsidRDefault="00756587" w:rsidP="00756587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</w:t>
      </w:r>
      <w:r w:rsidR="00FA0375"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документов, предусмотренных</w:t>
      </w:r>
      <w:r w:rsidR="00FA0375" w:rsidRPr="00B523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A0375" w:rsidRPr="00B523D0">
        <w:rPr>
          <w:rFonts w:ascii="Times New Roman" w:hAnsi="Times New Roman" w:cs="Times New Roman"/>
          <w:sz w:val="28"/>
          <w:szCs w:val="28"/>
        </w:rPr>
        <w:t>п. 7.1. и п. 7.2.</w:t>
      </w:r>
      <w:r w:rsidR="00FA0375" w:rsidRPr="00B523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A0375"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</w:t>
      </w:r>
      <w:r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Регламента; </w:t>
      </w:r>
    </w:p>
    <w:p w:rsidR="00756587" w:rsidRPr="00B523D0" w:rsidRDefault="00756587" w:rsidP="007565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>2) несоответствие</w:t>
      </w:r>
      <w:r w:rsidR="00FA0375"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</w:t>
      </w:r>
      <w:r w:rsidR="00FA0375"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Российской</w:t>
      </w:r>
      <w:proofErr w:type="gramEnd"/>
      <w:r w:rsidR="00FA0375"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Федерации, требованиям, установленным в разрешении на отклонение от предельных параметров разрешенного строительства, реконструкции. </w:t>
      </w:r>
    </w:p>
    <w:p w:rsidR="00756587" w:rsidRPr="00B523D0" w:rsidRDefault="00756587" w:rsidP="00FA0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>3) н</w:t>
      </w:r>
      <w:r w:rsidR="00FA0375"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>еполучение или несвоевременное получение документов, запрошенных в соответствии с</w:t>
      </w:r>
      <w:r w:rsidR="00FA0375" w:rsidRPr="00B523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23D0">
        <w:rPr>
          <w:rFonts w:ascii="Times New Roman" w:hAnsi="Times New Roman" w:cs="Times New Roman"/>
          <w:sz w:val="28"/>
          <w:szCs w:val="28"/>
        </w:rPr>
        <w:t>п. 7.1. и п. 7.2.</w:t>
      </w:r>
      <w:r w:rsidRPr="00B523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Регламента</w:t>
      </w:r>
      <w:r w:rsidR="00FA0375"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>, не может являться основанием для отказа в выд</w:t>
      </w:r>
      <w:r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>аче разрешения на строительство;</w:t>
      </w:r>
      <w:r w:rsidR="00FA0375"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167DC" w:rsidRDefault="00756587" w:rsidP="00FA0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FA0375"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поступившее от органа исполнительной власти субъекта Российской Федерации, уполномоченного в области охраны объектов</w:t>
      </w:r>
      <w:proofErr w:type="gramEnd"/>
      <w:r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культурного наследия в случае, предусмотренном</w:t>
      </w:r>
      <w:r w:rsidRPr="00B523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anchor="dst1605" w:history="1">
        <w:r w:rsidRPr="00B523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11.1</w:t>
        </w:r>
      </w:hyperlink>
      <w:r w:rsidRPr="00B523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23D0">
        <w:rPr>
          <w:rStyle w:val="blk"/>
          <w:rFonts w:ascii="Times New Roman" w:hAnsi="Times New Roman" w:cs="Times New Roman"/>
          <w:sz w:val="28"/>
          <w:szCs w:val="28"/>
        </w:rPr>
        <w:t>статьи 51 Градостроительного Кодекса РФ</w:t>
      </w:r>
      <w:proofErr w:type="gramStart"/>
      <w:r w:rsidR="00220389" w:rsidRPr="00B523D0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B167DC" w:rsidRPr="00B523D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20389" w:rsidRPr="00B523D0" w:rsidRDefault="00220389" w:rsidP="00220389">
      <w:pPr>
        <w:ind w:left="360" w:firstLine="349"/>
        <w:jc w:val="both"/>
        <w:rPr>
          <w:sz w:val="28"/>
          <w:szCs w:val="28"/>
        </w:rPr>
      </w:pPr>
      <w:r w:rsidRPr="00B523D0">
        <w:rPr>
          <w:sz w:val="28"/>
          <w:szCs w:val="28"/>
        </w:rPr>
        <w:t>1.4. пункт 14.1 гл. 5 Регламента изложить в следующей редакции:</w:t>
      </w:r>
    </w:p>
    <w:p w:rsidR="00220389" w:rsidRPr="00B523D0" w:rsidRDefault="00B523D0" w:rsidP="00B523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3D0">
        <w:rPr>
          <w:rFonts w:ascii="Times New Roman" w:hAnsi="Times New Roman" w:cs="Times New Roman"/>
          <w:sz w:val="28"/>
          <w:szCs w:val="28"/>
        </w:rPr>
        <w:t>«14.1. В</w:t>
      </w:r>
      <w:r w:rsidR="00220389" w:rsidRPr="00B523D0">
        <w:rPr>
          <w:rFonts w:ascii="Times New Roman" w:hAnsi="Times New Roman" w:cs="Times New Roman"/>
          <w:sz w:val="28"/>
          <w:szCs w:val="28"/>
        </w:rPr>
        <w:t>ыдач</w:t>
      </w:r>
      <w:r w:rsidRPr="00B523D0">
        <w:rPr>
          <w:rFonts w:ascii="Times New Roman" w:hAnsi="Times New Roman" w:cs="Times New Roman"/>
          <w:sz w:val="28"/>
          <w:szCs w:val="28"/>
        </w:rPr>
        <w:t>а</w:t>
      </w:r>
      <w:r w:rsidR="00220389" w:rsidRPr="00B523D0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строительство, реконструкцию, капитальный ремонт объектов капитального строительства </w:t>
      </w:r>
      <w:r w:rsidRPr="00B523D0">
        <w:rPr>
          <w:rFonts w:ascii="Times New Roman" w:hAnsi="Times New Roman" w:cs="Times New Roman"/>
          <w:sz w:val="28"/>
          <w:szCs w:val="28"/>
        </w:rPr>
        <w:t xml:space="preserve">или отказ в выдаче такого разрешения с указанием причин отказа </w:t>
      </w:r>
      <w:r w:rsidR="00220389" w:rsidRPr="00B523D0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Pr="00B523D0">
        <w:rPr>
          <w:rFonts w:ascii="Times New Roman" w:hAnsi="Times New Roman" w:cs="Times New Roman"/>
          <w:sz w:val="28"/>
          <w:szCs w:val="28"/>
        </w:rPr>
        <w:t>7</w:t>
      </w:r>
      <w:r w:rsidR="00220389" w:rsidRPr="00B523D0">
        <w:rPr>
          <w:rFonts w:ascii="Times New Roman" w:hAnsi="Times New Roman" w:cs="Times New Roman"/>
          <w:sz w:val="28"/>
          <w:szCs w:val="28"/>
        </w:rPr>
        <w:t xml:space="preserve"> </w:t>
      </w:r>
      <w:r w:rsidRPr="00B523D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220389" w:rsidRPr="00B523D0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523D0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 получения заявления о выдаче разрешения на строительство, за исключением случая, предусмотренного</w:t>
      </w:r>
      <w:r w:rsidRPr="00B523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anchor="dst1605" w:history="1">
        <w:r w:rsidRPr="00B523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11.1</w:t>
        </w:r>
      </w:hyperlink>
      <w:r w:rsidRPr="00B523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23D0">
        <w:rPr>
          <w:rStyle w:val="blk"/>
          <w:rFonts w:ascii="Times New Roman" w:hAnsi="Times New Roman" w:cs="Times New Roman"/>
          <w:sz w:val="28"/>
          <w:szCs w:val="28"/>
        </w:rPr>
        <w:t>статьи 51 Градостроительного Кодекса РФ</w:t>
      </w:r>
      <w:proofErr w:type="gramStart"/>
      <w:r w:rsidRPr="00B523D0">
        <w:rPr>
          <w:rStyle w:val="blk"/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20389" w:rsidRPr="00B523D0" w:rsidRDefault="00220389" w:rsidP="00FA0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7DC" w:rsidRPr="00B523D0" w:rsidRDefault="00B167DC" w:rsidP="00B167DC">
      <w:pPr>
        <w:ind w:firstLine="708"/>
        <w:jc w:val="both"/>
        <w:rPr>
          <w:sz w:val="28"/>
          <w:szCs w:val="28"/>
        </w:rPr>
      </w:pPr>
      <w:r w:rsidRPr="00B523D0">
        <w:rPr>
          <w:sz w:val="28"/>
          <w:szCs w:val="28"/>
        </w:rPr>
        <w:t>2. Настоящее постановление опубликовать в газете «Омский муниципальный  вестник» и  на официальном  сайте Администрации Усть-Заостровского сельского поселения Омского муниципального района Омской области в сети Интернет.</w:t>
      </w:r>
    </w:p>
    <w:p w:rsidR="00B167DC" w:rsidRDefault="00B167DC" w:rsidP="00B167DC">
      <w:pPr>
        <w:tabs>
          <w:tab w:val="left" w:pos="900"/>
        </w:tabs>
        <w:ind w:right="191"/>
        <w:jc w:val="both"/>
        <w:rPr>
          <w:sz w:val="28"/>
          <w:szCs w:val="28"/>
        </w:rPr>
      </w:pPr>
      <w:r>
        <w:rPr>
          <w:sz w:val="28"/>
        </w:rPr>
        <w:tab/>
      </w:r>
    </w:p>
    <w:p w:rsidR="00B167DC" w:rsidRDefault="00B167DC" w:rsidP="00B167DC">
      <w:pPr>
        <w:tabs>
          <w:tab w:val="left" w:pos="900"/>
        </w:tabs>
        <w:ind w:right="191"/>
        <w:jc w:val="both"/>
        <w:rPr>
          <w:sz w:val="28"/>
          <w:szCs w:val="28"/>
        </w:rPr>
      </w:pPr>
    </w:p>
    <w:p w:rsidR="00B167DC" w:rsidRPr="008F3442" w:rsidRDefault="00B167DC" w:rsidP="00B167DC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F3442">
        <w:rPr>
          <w:color w:val="000000"/>
          <w:sz w:val="28"/>
          <w:szCs w:val="28"/>
          <w:shd w:val="clear" w:color="auto" w:fill="FFFFFF"/>
        </w:rPr>
        <w:t>Исполняющий</w:t>
      </w:r>
      <w:proofErr w:type="gramEnd"/>
      <w:r w:rsidRPr="008F3442">
        <w:rPr>
          <w:color w:val="000000"/>
          <w:sz w:val="28"/>
          <w:szCs w:val="28"/>
          <w:shd w:val="clear" w:color="auto" w:fill="FFFFFF"/>
        </w:rPr>
        <w:t xml:space="preserve"> обязанности</w:t>
      </w:r>
    </w:p>
    <w:p w:rsidR="00B167DC" w:rsidRPr="008F3442" w:rsidRDefault="00B167DC" w:rsidP="00B167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8F3442">
        <w:rPr>
          <w:color w:val="000000"/>
          <w:sz w:val="28"/>
          <w:szCs w:val="28"/>
          <w:shd w:val="clear" w:color="auto" w:fill="FFFFFF"/>
        </w:rPr>
        <w:t xml:space="preserve">Главы сельского поселения,                                                               И.М. </w:t>
      </w:r>
      <w:proofErr w:type="spellStart"/>
      <w:r w:rsidRPr="008F3442">
        <w:rPr>
          <w:color w:val="000000"/>
          <w:sz w:val="28"/>
          <w:szCs w:val="28"/>
          <w:shd w:val="clear" w:color="auto" w:fill="FFFFFF"/>
        </w:rPr>
        <w:t>Лучак</w:t>
      </w:r>
      <w:proofErr w:type="spellEnd"/>
    </w:p>
    <w:p w:rsidR="00B167DC" w:rsidRPr="008F3442" w:rsidRDefault="00B167DC" w:rsidP="00B167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8F3442">
        <w:rPr>
          <w:color w:val="000000"/>
          <w:sz w:val="28"/>
          <w:szCs w:val="28"/>
          <w:shd w:val="clear" w:color="auto" w:fill="FFFFFF"/>
        </w:rPr>
        <w:t>Заместитель Главы сельского поселения</w:t>
      </w:r>
    </w:p>
    <w:p w:rsidR="00B167DC" w:rsidRDefault="00B167DC"/>
    <w:sectPr w:rsidR="00B167DC" w:rsidSect="001F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3389"/>
    <w:multiLevelType w:val="hybridMultilevel"/>
    <w:tmpl w:val="E06C3C1C"/>
    <w:lvl w:ilvl="0" w:tplc="17DE0E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7DC"/>
    <w:rsid w:val="001F77E1"/>
    <w:rsid w:val="00220389"/>
    <w:rsid w:val="00756587"/>
    <w:rsid w:val="008F43DC"/>
    <w:rsid w:val="0091443E"/>
    <w:rsid w:val="00955E17"/>
    <w:rsid w:val="00A168CC"/>
    <w:rsid w:val="00B167DC"/>
    <w:rsid w:val="00B523D0"/>
    <w:rsid w:val="00D607C4"/>
    <w:rsid w:val="00E82155"/>
    <w:rsid w:val="00F90055"/>
    <w:rsid w:val="00FA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7DC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7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16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B16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167DC"/>
    <w:rPr>
      <w:color w:val="0000FF"/>
      <w:u w:val="single"/>
    </w:rPr>
  </w:style>
  <w:style w:type="paragraph" w:customStyle="1" w:styleId="a5">
    <w:name w:val="Знак Знак Знак Знак"/>
    <w:basedOn w:val="a"/>
    <w:uiPriority w:val="99"/>
    <w:rsid w:val="00B167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16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E82155"/>
  </w:style>
  <w:style w:type="character" w:customStyle="1" w:styleId="apple-converted-space">
    <w:name w:val="apple-converted-space"/>
    <w:basedOn w:val="a0"/>
    <w:rsid w:val="00E82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e4e86e6b0a7ccfc09b609567893e2be2eb4ded28/" TargetMode="External"/><Relationship Id="rId13" Type="http://schemas.openxmlformats.org/officeDocument/2006/relationships/hyperlink" Target="http://www.consultant.ru/document/cons_doc_LAW_51040/570afc6feff03328459242886307d6aebe1ccb6b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b884020ea7453099ba8bc9ca021b84982cadea7d/" TargetMode="External"/><Relationship Id="rId12" Type="http://schemas.openxmlformats.org/officeDocument/2006/relationships/hyperlink" Target="http://www.consultant.ru/document/cons_doc_LAW_51040/91122874bbcf628c0e5c6bceb7fe613ee682fc73/" TargetMode="External"/><Relationship Id="rId17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040/570afc6feff03328459242886307d6aebe1ccb6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40/e4e86e6b0a7ccfc09b609567893e2be2eb4ded28/" TargetMode="External"/><Relationship Id="rId11" Type="http://schemas.openxmlformats.org/officeDocument/2006/relationships/hyperlink" Target="http://www.consultant.ru/document/cons_doc_LAW_51040/e4e86e6b0a7ccfc09b609567893e2be2eb4ded28/" TargetMode="External"/><Relationship Id="rId5" Type="http://schemas.openxmlformats.org/officeDocument/2006/relationships/hyperlink" Target="http://www.consultant.ru/document/cons_doc_LAW_19702/ac6c532ee1f365c6e1ff222f22b3f10587918494/" TargetMode="External"/><Relationship Id="rId15" Type="http://schemas.openxmlformats.org/officeDocument/2006/relationships/hyperlink" Target="http://www.consultant.ru/document/cons_doc_LAW_51040/570afc6feff03328459242886307d6aebe1ccb6b/" TargetMode="External"/><Relationship Id="rId10" Type="http://schemas.openxmlformats.org/officeDocument/2006/relationships/hyperlink" Target="http://www.consultant.ru/document/cons_doc_LAW_51040/e4e86e6b0a7ccfc09b609567893e2be2eb4ded2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40/e4e86e6b0a7ccfc09b609567893e2be2eb4ded28/" TargetMode="External"/><Relationship Id="rId14" Type="http://schemas.openxmlformats.org/officeDocument/2006/relationships/hyperlink" Target="http://www.consultant.ru/document/cons_doc_LAW_51057/219c3257c1aa4b0fb9896079a0f295343e523d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2017-04-25T06:12:00Z</dcterms:created>
  <dcterms:modified xsi:type="dcterms:W3CDTF">2017-04-25T10:57:00Z</dcterms:modified>
</cp:coreProperties>
</file>